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C6613">
      <w:pPr>
        <w:spacing w:line="5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0E84BB5A">
      <w:pPr>
        <w:pStyle w:val="3"/>
        <w:widowControl/>
        <w:kinsoku w:val="0"/>
        <w:autoSpaceDE w:val="0"/>
        <w:autoSpaceDN w:val="0"/>
        <w:adjustRightInd w:val="0"/>
        <w:snapToGrid w:val="0"/>
        <w:spacing w:line="500" w:lineRule="exact"/>
        <w:ind w:left="0" w:left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15141402">
      <w:pPr>
        <w:pStyle w:val="3"/>
        <w:widowControl/>
        <w:kinsoku w:val="0"/>
        <w:autoSpaceDE w:val="0"/>
        <w:autoSpaceDN w:val="0"/>
        <w:adjustRightInd w:val="0"/>
        <w:snapToGrid w:val="0"/>
        <w:spacing w:line="500" w:lineRule="exact"/>
        <w:ind w:left="0" w:left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Hlk243312779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2026年度上海市“中华文化国际传播”项目</w:t>
      </w:r>
    </w:p>
    <w:p w14:paraId="3E505FED">
      <w:pPr>
        <w:spacing w:line="500" w:lineRule="exact"/>
        <w:jc w:val="center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申报内容及要求</w:t>
      </w:r>
    </w:p>
    <w:bookmarkEnd w:id="0"/>
    <w:p w14:paraId="2C7CE0B7">
      <w:pPr>
        <w:spacing w:line="500" w:lineRule="exact"/>
        <w:ind w:firstLine="600" w:firstLineChars="200"/>
        <w:jc w:val="left"/>
        <w:rPr>
          <w:rFonts w:ascii="仿宋_GB2312" w:hAnsi="Times New Roman" w:eastAsia="仿宋_GB2312" w:cs="Arial"/>
          <w:snapToGrid w:val="0"/>
          <w:color w:val="000000"/>
          <w:kern w:val="0"/>
          <w:sz w:val="30"/>
          <w:szCs w:val="30"/>
        </w:rPr>
      </w:pPr>
    </w:p>
    <w:p w14:paraId="4DC5893F">
      <w:pPr>
        <w:spacing w:line="500" w:lineRule="exact"/>
        <w:ind w:firstLine="600" w:firstLineChars="200"/>
        <w:jc w:val="left"/>
        <w:rPr>
          <w:rFonts w:ascii="仿宋_GB2312" w:hAnsi="Times New Roman" w:eastAsia="仿宋_GB2312" w:cs="Arial"/>
          <w:snapToGrid w:val="0"/>
          <w:color w:val="000000"/>
          <w:kern w:val="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kern w:val="0"/>
          <w:sz w:val="30"/>
          <w:szCs w:val="30"/>
        </w:rPr>
        <w:t>根据专项扶持资金管理有关规定，中共上海市委对外宣传办公室（以下简称“市委外宣办”）负责上海市“中华文化国际传播”项目，面向全社会接受申报，并组织专家评审、实施资金监管。</w:t>
      </w:r>
    </w:p>
    <w:p w14:paraId="2E2F1BA4">
      <w:pPr>
        <w:spacing w:line="500" w:lineRule="exact"/>
        <w:ind w:firstLine="600" w:firstLineChars="200"/>
        <w:jc w:val="left"/>
        <w:rPr>
          <w:rFonts w:ascii="仿宋_GB2312" w:hAnsi="Times New Roman" w:eastAsia="仿宋_GB2312" w:cs="Arial"/>
          <w:snapToGrid w:val="0"/>
          <w:color w:val="000000"/>
          <w:kern w:val="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kern w:val="0"/>
          <w:sz w:val="30"/>
          <w:szCs w:val="30"/>
        </w:rPr>
        <w:t>现将2026年度有关申报事宜通知如下：</w:t>
      </w:r>
    </w:p>
    <w:p w14:paraId="60442FAD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黑体" w:hAnsi="黑体" w:eastAsia="黑体" w:cs="黑体"/>
          <w:snapToGrid w:val="0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snapToGrid w:val="0"/>
          <w:color w:val="000000"/>
          <w:sz w:val="30"/>
          <w:szCs w:val="30"/>
        </w:rPr>
        <w:t>一、支持范围</w:t>
      </w:r>
    </w:p>
    <w:p w14:paraId="32E5FC88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上海市“中华文化国际传播”项目，重点挖掘优秀“出海”作品与活动，并关注支持优秀“引进来”项目，注重面向海外主流社会、主流人群，深化文明交流互鉴，增强中华文明传播力影响力，不断提升上海城市软实力、扩大上海城市国际影响力。</w:t>
      </w:r>
    </w:p>
    <w:p w14:paraId="3C15AA79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评审工作立足发挥项目牵引作用，坚持以国际传播实际效果为标准，以精准传播、有效触达、创新表现为原则，增强文化传播的亲和力和实效性，推进中国故事和上海声音的全球化表达、区域化表达、分众化表达。</w:t>
      </w:r>
    </w:p>
    <w:p w14:paraId="2639BF39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黑体" w:hAnsi="黑体" w:eastAsia="黑体" w:cs="黑体"/>
          <w:snapToGrid w:val="0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snapToGrid w:val="0"/>
          <w:color w:val="000000"/>
          <w:sz w:val="30"/>
          <w:szCs w:val="30"/>
        </w:rPr>
        <w:t>二、支持方向</w:t>
      </w:r>
    </w:p>
    <w:p w14:paraId="1069AA54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聚焦进一步提升中华文化国际传播力影响力，重点鼓励与支持中华文化优秀作品国际推广、重点鼓励与支持在海外开展国际人文交流（包括但不限于欧美、中东地区，周边大国，以及“全球南方”等方向）；鼓励与支持通过新渠道、新方式、新表达“出海”的优秀作品与活动（包括但不限于利用人工智能等新技术手段，推动中华优秀传统文化走出去）；鼓励与支持通过互联网国际传播平台，进一步展现中国机遇、上海活力。</w:t>
      </w:r>
    </w:p>
    <w:p w14:paraId="40B809F8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（一）践行全球文明倡议</w:t>
      </w:r>
    </w:p>
    <w:p w14:paraId="6F63446F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发挥上海作为深度链接全球的国际大都市优势，从尊重世界文明多样性、弘扬全人类共同价值、重视文明传承和创新、加强国际人文交流合作切入，用国际语言演绎和展现当代优秀中华文化，根据不同国家民族的历史文化传统、受众审美习惯开展精准传播，立足全球视角开展中外人文对话互鉴，积极推动中华优秀传统文化创造性转化和创新性发展，创新当代中华文化的国际叙述和表达。</w:t>
      </w:r>
    </w:p>
    <w:p w14:paraId="4E455241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（二）上海形象世界推广</w:t>
      </w:r>
    </w:p>
    <w:p w14:paraId="5471723C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立足上海城市精神与城市品格，紧扣“五个中心”建设、高水平改革开放、高质量发展等重大战略的中心任务，结合各自领域发展成果和资源优势，着力推动上海与世界交流互鉴合作，增强上海在全球城市体系中的文化影响力和吸引力，不断推进上海城市形象品牌建设，积极打造具有世界影响力的上海城市形象和上海文化品牌。</w:t>
      </w:r>
    </w:p>
    <w:p w14:paraId="1F3853D9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（三）全球叙事能力建设</w:t>
      </w:r>
    </w:p>
    <w:p w14:paraId="4EF55C76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着力打造融通中外的新概念、新范畴、新表达，助力构建中国话语和中国叙事体系，进一步完善中华文化海外推广渠道，打造中华文化国际传播平台与品牌标识；用好上海文化资源、紧扣国际关切讲好新时代中国故事，积极主动展现其蕴含的精神力量和价值认同。</w:t>
      </w:r>
    </w:p>
    <w:p w14:paraId="35E8F049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（四）推动中外民心相通</w:t>
      </w:r>
    </w:p>
    <w:p w14:paraId="4456FD0E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鼓励全社会参与，加强网络新生代与新媒体赋能作用，吸引外国“Z世代”群体，外国政商界人士、媒体人士、智库专家、旅游达人、海外大V、网络名人、海外华人华侨，以及新文化群体、互联网创作者等，中外共创民心相通好作品好项目，共同助力中国故事、上海形象走进海外主流社会主流人群。</w:t>
      </w:r>
    </w:p>
    <w:p w14:paraId="5836E870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黑体" w:hAnsi="黑体" w:eastAsia="黑体" w:cs="黑体"/>
          <w:snapToGrid w:val="0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snapToGrid w:val="0"/>
          <w:color w:val="000000"/>
          <w:sz w:val="30"/>
          <w:szCs w:val="30"/>
        </w:rPr>
        <w:t>三、支持类别</w:t>
      </w:r>
    </w:p>
    <w:p w14:paraId="4D7FEF2C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以探索打造进入海外主流文化领域、文化市场的上海路径为目标，着力找寻中外文化“最大公约数”，创新国际传播推动中外共情共鸣。</w:t>
      </w:r>
    </w:p>
    <w:p w14:paraId="400746B2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（一）网络文娱</w:t>
      </w:r>
    </w:p>
    <w:p w14:paraId="72300117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支持反映中华优秀文化IP的网络文学、网络剧、网络游戏等赴海外推广、“破圈”传播，支持具有全球影响力的电竞平台或电竞赛事相关活动的国际传播。</w:t>
      </w:r>
    </w:p>
    <w:p w14:paraId="36A6B4CF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（二）出版影视</w:t>
      </w:r>
    </w:p>
    <w:p w14:paraId="347340F1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支持展示优秀中华文化的出版物、电影、电视剧、动画片、广播剧、纪录片等项目的对外翻译出版发行推介和海外重点渠道发行、参展、播映等。</w:t>
      </w:r>
    </w:p>
    <w:p w14:paraId="448F2BED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（三）舞台艺术</w:t>
      </w:r>
    </w:p>
    <w:p w14:paraId="4394FCC9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支持音乐、舞蹈、戏剧、话剧、杂技、曲艺等优秀舞台艺术作品，赴海外进行商业演出或重要交流演出，创新开展国际传播。</w:t>
      </w:r>
    </w:p>
    <w:p w14:paraId="45B2951E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（四）美术文博</w:t>
      </w:r>
    </w:p>
    <w:p w14:paraId="6F0F8187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支持优秀中华传统文化书画艺术、文物考古、当代动漫画、数字及跨界艺术等展览，赴海外举办，面向海外创新传播。</w:t>
      </w:r>
    </w:p>
    <w:p w14:paraId="40E90BE2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（五）学术交流</w:t>
      </w:r>
    </w:p>
    <w:p w14:paraId="4779B00C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支持以学术交流、思想对话等方式开展的各类智库（含民间智库）国际交流项目。</w:t>
      </w:r>
    </w:p>
    <w:p w14:paraId="2263991F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（六）文化活动</w:t>
      </w:r>
    </w:p>
    <w:p w14:paraId="61F60F27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支持以体验、传播、推介中华优秀文化为主题的各类国际文化交流活动，如本市企业、机构等涉外文化推广活动、国际人文交流活动、优秀中华文化或上海城市形象主题推广活动等。</w:t>
      </w:r>
    </w:p>
    <w:p w14:paraId="37B043A7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（七）其它</w:t>
      </w:r>
    </w:p>
    <w:p w14:paraId="00203A82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其它有助于推动中华文化国际传播的项目。</w:t>
      </w:r>
    </w:p>
    <w:p w14:paraId="6F7142B9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黑体" w:hAnsi="黑体" w:eastAsia="黑体" w:cs="黑体"/>
          <w:snapToGrid w:val="0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snapToGrid w:val="0"/>
          <w:color w:val="000000"/>
          <w:sz w:val="30"/>
          <w:szCs w:val="30"/>
        </w:rPr>
        <w:t>四、申报事项</w:t>
      </w:r>
    </w:p>
    <w:p w14:paraId="6719A792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（一）支持项目</w:t>
      </w:r>
    </w:p>
    <w:p w14:paraId="5E3E77B6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本年度“中华文化国际传播”项目，支持符合申报条件、达到扶持要求的</w:t>
      </w:r>
      <w:r>
        <w:rPr>
          <w:rFonts w:hint="eastAsia" w:ascii="仿宋_GB2312" w:hAnsi="Times New Roman" w:eastAsia="仿宋_GB2312" w:cs="Arial"/>
          <w:b/>
          <w:bCs/>
          <w:snapToGrid w:val="0"/>
          <w:color w:val="000000"/>
          <w:sz w:val="30"/>
          <w:szCs w:val="30"/>
        </w:rPr>
        <w:t>计划完成项目，或者已取得阶段性成果的项目</w:t>
      </w: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。取得阶段性成果项目需明确已完成部分的国际传播效果、未完成部分的推进计划和结项时间。</w:t>
      </w:r>
    </w:p>
    <w:p w14:paraId="1D835BA2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本年度“中华文化国际传播”项目，支持符合申报条件、达到扶持要求的</w:t>
      </w:r>
      <w:r>
        <w:rPr>
          <w:rFonts w:hint="eastAsia" w:ascii="仿宋_GB2312" w:hAnsi="Times New Roman" w:eastAsia="仿宋_GB2312" w:cs="Arial"/>
          <w:b/>
          <w:bCs/>
          <w:snapToGrid w:val="0"/>
          <w:color w:val="000000"/>
          <w:sz w:val="30"/>
          <w:szCs w:val="30"/>
        </w:rPr>
        <w:t>已完成项目</w:t>
      </w: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。已完成项目需提供传播效果第三方评估报告。</w:t>
      </w:r>
    </w:p>
    <w:p w14:paraId="535F1983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目前尚处于筹备、策划、创意阶段的项目暂不予受理。</w:t>
      </w:r>
    </w:p>
    <w:p w14:paraId="02629142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“中华文化国际传播”项目，主要支持渠道合作、海外推广（包括但不限于海外主流媒体、主流社交媒体，海外市场推广等）。</w:t>
      </w:r>
    </w:p>
    <w:p w14:paraId="1A6B3C36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（二）评审原则</w:t>
      </w:r>
    </w:p>
    <w:p w14:paraId="1EF1B60B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评审原则分成四类：一、文化交流类评审标准主要为触达受众数量、媒体报道情况（含大众媒体、专业领域媒体等），以及海外社交媒体传播情况等；二、渠道建设类评审标准主要为覆盖人群、重点展示区域范围、海外合作方相关情况等；三、互联网国际传播评审标准主要为阅读量、点赞量、评论量、转发量等；四、对外文化贸易评审标准主要为成交数量、销售收入等。</w:t>
      </w:r>
    </w:p>
    <w:p w14:paraId="39E186FC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（三）支持额度</w:t>
      </w:r>
    </w:p>
    <w:p w14:paraId="1C0433DC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根据今年度评审结果确定具体支持额度，单个项目支持额度不超过项目总投入的50%，国际传播支持额度一次性不超过100万。</w:t>
      </w:r>
    </w:p>
    <w:p w14:paraId="68464F3E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</w:pPr>
      <w:r>
        <w:rPr>
          <w:rFonts w:hint="eastAsia" w:ascii="楷体" w:hAnsi="楷体" w:eastAsia="楷体" w:cs="楷体"/>
          <w:snapToGrid w:val="0"/>
          <w:color w:val="000000"/>
          <w:sz w:val="30"/>
          <w:szCs w:val="30"/>
        </w:rPr>
        <w:t>（四）申报条件</w:t>
      </w:r>
    </w:p>
    <w:p w14:paraId="6C5AF2EF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项目申报方须在本市注册并在本市设有办公机构，能够独立从事对外文化交流的企事业单位、社会组织。</w:t>
      </w:r>
    </w:p>
    <w:p w14:paraId="7826ACDD">
      <w:pPr>
        <w:pStyle w:val="6"/>
        <w:widowControl/>
        <w:shd w:val="clear" w:color="auto" w:fill="FFFFFF"/>
        <w:spacing w:beforeAutospacing="0" w:after="50" w:afterAutospacing="0" w:line="500" w:lineRule="exact"/>
        <w:ind w:firstLine="600" w:firstLineChars="200"/>
        <w:rPr>
          <w:rFonts w:ascii="仿宋_GB2312" w:hAnsi="Times New Roman" w:eastAsia="仿宋_GB2312" w:cs="Arial"/>
          <w:snapToGrid w:val="0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Arial"/>
          <w:snapToGrid w:val="0"/>
          <w:color w:val="000000"/>
          <w:sz w:val="30"/>
          <w:szCs w:val="30"/>
        </w:rPr>
        <w:t>以下情况不予受理：一、已经获得市政府投资或市级其它财政性专项资金资助的项目；二、项目申请方在申请、使用各级政府财政资助中存在严重违约行为；三、项目申请方曾获得过市级财政扶持资金支持，但所获支持项目验收未通过。</w:t>
      </w:r>
    </w:p>
    <w:p w14:paraId="7EC285CE">
      <w:pPr>
        <w:pStyle w:val="6"/>
        <w:widowControl/>
        <w:shd w:val="clear" w:color="auto" w:fill="FFFFFF"/>
        <w:spacing w:beforeAutospacing="0" w:after="50" w:afterAutospacing="0" w:line="500" w:lineRule="exact"/>
        <w:rPr>
          <w:rFonts w:hint="eastAsia" w:ascii="宋体" w:hAnsi="宋体" w:cs="宋体"/>
          <w:color w:val="000000"/>
          <w:shd w:val="clear" w:color="auto" w:fill="FFFFFF"/>
        </w:rPr>
      </w:pPr>
    </w:p>
    <w:p w14:paraId="079422DB">
      <w:pPr>
        <w:pStyle w:val="6"/>
        <w:widowControl/>
        <w:shd w:val="clear" w:color="auto" w:fill="FFFFFF"/>
        <w:spacing w:beforeAutospacing="0" w:after="50" w:afterAutospacing="0" w:line="500" w:lineRule="exact"/>
        <w:rPr>
          <w:rFonts w:hint="eastAsia" w:ascii="楷体" w:hAnsi="楷体" w:eastAsia="楷体" w:cs="楷体"/>
          <w:kern w:val="2"/>
          <w:sz w:val="30"/>
          <w:szCs w:val="30"/>
        </w:rPr>
      </w:pPr>
    </w:p>
    <w:p w14:paraId="5909D824">
      <w:pPr>
        <w:pStyle w:val="6"/>
        <w:widowControl/>
        <w:shd w:val="clear" w:color="auto" w:fill="FFFFFF"/>
        <w:spacing w:beforeAutospacing="0" w:after="50" w:afterAutospacing="0" w:line="500" w:lineRule="exact"/>
        <w:rPr>
          <w:rFonts w:hint="eastAsia" w:ascii="宋体" w:hAnsi="宋体" w:cs="宋体"/>
          <w:color w:val="000000"/>
          <w:shd w:val="clear" w:color="auto" w:fill="FFFFFF"/>
        </w:rPr>
      </w:pPr>
      <w:r>
        <w:rPr>
          <w:rFonts w:hint="eastAsia" w:ascii="楷体" w:hAnsi="楷体" w:eastAsia="楷体" w:cs="楷体"/>
          <w:kern w:val="2"/>
          <w:sz w:val="30"/>
          <w:szCs w:val="30"/>
        </w:rPr>
        <w:t>注：《2026年度上海市“中华文化国际传播”项目申报指南》和《</w:t>
      </w:r>
      <w:r>
        <w:fldChar w:fldCharType="begin"/>
      </w:r>
      <w:r>
        <w:instrText xml:space="preserve"> HYPERLINK "http://zwzx.odb.sh.cn/eastdayedu/2025%E5%B9%B4%E4%B8%8A%E6%B5%B7%E5%B8%82%E4%B8%AD%E5%8D%8E%E6%96%87%E5%8C%96%E5%9B%BD%E9%99%85%E4%BC%A0%E6%92%AD%E9%A1%B9%E7%9B%AE%E7%94%B3%E8%AF%B7%E8%A1%A8.DOCX" \t "https://www.shio.gov.cn/TrueCMS//shxwbgs/wxdtt/content/_self" </w:instrText>
      </w:r>
      <w:r>
        <w:fldChar w:fldCharType="separate"/>
      </w:r>
      <w:r>
        <w:rPr>
          <w:rFonts w:hint="eastAsia" w:ascii="楷体" w:hAnsi="楷体" w:eastAsia="楷体" w:cs="楷体"/>
          <w:kern w:val="2"/>
          <w:sz w:val="30"/>
          <w:szCs w:val="30"/>
        </w:rPr>
        <w:t>2026年度上海市“中华文化国际传播”项目申请表</w:t>
      </w:r>
      <w:r>
        <w:rPr>
          <w:rFonts w:hint="eastAsia" w:ascii="楷体" w:hAnsi="楷体" w:eastAsia="楷体" w:cs="楷体"/>
          <w:kern w:val="2"/>
          <w:sz w:val="30"/>
          <w:szCs w:val="30"/>
        </w:rPr>
        <w:fldChar w:fldCharType="end"/>
      </w:r>
      <w:r>
        <w:rPr>
          <w:rFonts w:hint="eastAsia" w:ascii="楷体" w:hAnsi="楷体" w:eastAsia="楷体" w:cs="楷体"/>
          <w:kern w:val="2"/>
          <w:sz w:val="30"/>
          <w:szCs w:val="30"/>
        </w:rPr>
        <w:t>》可登录以下网址参阅和下载https://www.shio.gov.cn/TrueCMS//shxwbgs/wxdtt/content/aa3c0418-4f9b-4308-b4c6-0d7b1360a640.html</w:t>
      </w:r>
    </w:p>
    <w:p w14:paraId="272EBD2B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768649BB-3B9E-485C-BFB4-60C491CBBDD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F8B5BDC-D273-4320-8EC8-E2B8C1FECF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方正小标宋简体">
    <w:altName w:val="方正舒体"/>
    <w:panose1 w:val="00000000000000000000"/>
    <w:charset w:val="86"/>
    <w:family w:val="roman"/>
    <w:pitch w:val="default"/>
    <w:sig w:usb0="00000000" w:usb1="00000000" w:usb2="00000000" w:usb3="00000000" w:csb0="00040000" w:csb1="00000000"/>
    <w:embedRegular r:id="rId3" w:fontKey="{ACF60D38-C1F0-4ECD-8BEE-BCC6818ED551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17828EA-3D0E-43BA-BC5C-1ED072B0E93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0D88D9B-5029-48C9-895F-1EFF3F2B71DD}"/>
  </w:font>
  <w:font w:name="国标黑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7DF7421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D644FD"/>
    <w:rsid w:val="00115392"/>
    <w:rsid w:val="001819E4"/>
    <w:rsid w:val="00194BA7"/>
    <w:rsid w:val="00202275"/>
    <w:rsid w:val="00501499"/>
    <w:rsid w:val="00537867"/>
    <w:rsid w:val="007D631F"/>
    <w:rsid w:val="00C064A3"/>
    <w:rsid w:val="00CF2FDD"/>
    <w:rsid w:val="00DB05C6"/>
    <w:rsid w:val="00DC5AA4"/>
    <w:rsid w:val="00DF1FD6"/>
    <w:rsid w:val="00F30E10"/>
    <w:rsid w:val="01E4322D"/>
    <w:rsid w:val="05323B46"/>
    <w:rsid w:val="05D644FD"/>
    <w:rsid w:val="09C562FC"/>
    <w:rsid w:val="0DA4527B"/>
    <w:rsid w:val="10043F3E"/>
    <w:rsid w:val="185A0EE3"/>
    <w:rsid w:val="1EC17FEC"/>
    <w:rsid w:val="21661111"/>
    <w:rsid w:val="219A172E"/>
    <w:rsid w:val="24C7636B"/>
    <w:rsid w:val="24CA19B7"/>
    <w:rsid w:val="2A4C458D"/>
    <w:rsid w:val="2C1F6A8C"/>
    <w:rsid w:val="2C2D7EEF"/>
    <w:rsid w:val="2D1C18ED"/>
    <w:rsid w:val="2F5729E1"/>
    <w:rsid w:val="374F5DB0"/>
    <w:rsid w:val="391F5835"/>
    <w:rsid w:val="3A476BFD"/>
    <w:rsid w:val="3A490D14"/>
    <w:rsid w:val="3C3A521C"/>
    <w:rsid w:val="422D0DB9"/>
    <w:rsid w:val="42324DA6"/>
    <w:rsid w:val="427A6373"/>
    <w:rsid w:val="42FC62A2"/>
    <w:rsid w:val="4561670A"/>
    <w:rsid w:val="45816026"/>
    <w:rsid w:val="54A53299"/>
    <w:rsid w:val="5AC10B8B"/>
    <w:rsid w:val="5B2F1F99"/>
    <w:rsid w:val="5BA54F69"/>
    <w:rsid w:val="62285994"/>
    <w:rsid w:val="64F733FB"/>
    <w:rsid w:val="6B0D363F"/>
    <w:rsid w:val="735C724B"/>
    <w:rsid w:val="74CF1C9F"/>
    <w:rsid w:val="7C79778F"/>
    <w:rsid w:val="7D29639B"/>
    <w:rsid w:val="7FF4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7E1FAD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正文 A"/>
    <w:next w:val="14"/>
    <w:qFormat/>
    <w:uiPriority w:val="0"/>
    <w:rPr>
      <w:rFonts w:hint="eastAsia" w:ascii="Arial Unicode MS" w:hAnsi="Arial Unicode MS" w:eastAsia="Arial Unicode MS" w:cs="Arial Unicode MS"/>
      <w:color w:val="000000"/>
      <w:sz w:val="21"/>
      <w:szCs w:val="21"/>
      <w:u w:color="000000"/>
      <w:lang w:val="ja-JP" w:eastAsia="ja-JP" w:bidi="ar-SA"/>
    </w:rPr>
  </w:style>
  <w:style w:type="paragraph" w:customStyle="1" w:styleId="14">
    <w:name w:val="正文文本缩进 21"/>
    <w:qFormat/>
    <w:uiPriority w:val="0"/>
    <w:pPr>
      <w:spacing w:after="120" w:line="480" w:lineRule="auto"/>
      <w:ind w:left="420"/>
    </w:pPr>
    <w:rPr>
      <w:rFonts w:hint="eastAsia" w:ascii="Arial Unicode MS" w:hAnsi="Arial Unicode MS" w:eastAsia="Arial Unicode MS" w:cs="Arial Unicode MS"/>
      <w:color w:val="000000"/>
      <w:sz w:val="21"/>
      <w:szCs w:val="21"/>
      <w:u w:color="000000"/>
      <w:lang w:val="ja-JP" w:eastAsia="ja-JP" w:bidi="ar-SA"/>
    </w:rPr>
  </w:style>
  <w:style w:type="character" w:customStyle="1" w:styleId="15">
    <w:name w:val="无"/>
    <w:qFormat/>
    <w:uiPriority w:val="0"/>
  </w:style>
  <w:style w:type="character" w:customStyle="1" w:styleId="16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ECUST</Company>
  <Pages>5</Pages>
  <Words>3441</Words>
  <Characters>3696</Characters>
  <Lines>35</Lines>
  <Paragraphs>9</Paragraphs>
  <TotalTime>45</TotalTime>
  <ScaleCrop>false</ScaleCrop>
  <LinksUpToDate>false</LinksUpToDate>
  <CharactersWithSpaces>3871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2026-10-16T01:41:00Z</dcterms:created>
  <dc:creator>shenzizi</dc:creator>
  <cp:lastModifiedBy>潘聪聪(08164)</cp:lastModifiedBy>
  <dcterms:modified xsi:type="dcterms:W3CDTF">2026-10-22T00:39:46Z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1B44E69C31FF4997A7508354E362811A_13</vt:lpwstr>
  </property>
  <property fmtid="{D5CDD505-2E9C-101B-9397-08002B2CF9AE}" pid="4" name="KSOTemplateDocerSaveRecord">
    <vt:lpwstr>eyJoZGlkIjoiNjA1MGI2ZDZhYTRkMTk2MjgyYjQ3ZmFmM2U5YjE2YjgiLCJ1c2VySWQiOiI0NjEwMjUwNTUifQ==</vt:lpwstr>
  </property>
</Properties>
</file>